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49" w:rsidRDefault="00C92349" w:rsidP="00C923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-295275</wp:posOffset>
            </wp:positionV>
            <wp:extent cx="1457325" cy="2000250"/>
            <wp:effectExtent l="19050" t="0" r="9525" b="0"/>
            <wp:wrapThrough wrapText="bothSides">
              <wp:wrapPolygon edited="0">
                <wp:start x="-282" y="0"/>
                <wp:lineTo x="-282" y="21394"/>
                <wp:lineTo x="21741" y="21394"/>
                <wp:lineTo x="21741" y="0"/>
                <wp:lineTo x="-282" y="0"/>
              </wp:wrapPolygon>
            </wp:wrapThrough>
            <wp:docPr id="3" name="Рисунок 3" descr="as1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13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C92349">
        <w:rPr>
          <w:rFonts w:ascii="Times New Roman" w:hAnsi="Times New Roman" w:cs="Times New Roman"/>
          <w:b/>
          <w:sz w:val="28"/>
          <w:szCs w:val="28"/>
        </w:rPr>
        <w:t xml:space="preserve">Дорогие родители, бабушки и дедушки! </w:t>
      </w:r>
    </w:p>
    <w:p w:rsidR="00C92349" w:rsidRPr="00C92349" w:rsidRDefault="00C92349" w:rsidP="00C923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2349" w:rsidRDefault="00C92349" w:rsidP="00C923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349">
        <w:rPr>
          <w:rFonts w:ascii="Times New Roman" w:hAnsi="Times New Roman" w:cs="Times New Roman"/>
          <w:b/>
          <w:sz w:val="28"/>
          <w:szCs w:val="28"/>
        </w:rPr>
        <w:t xml:space="preserve">Если вы хотите научить ребенка читать до того, как он пойдет в школу, отнеситесь со вниманием и пониманием ко всем нашим советам. </w:t>
      </w:r>
    </w:p>
    <w:p w:rsidR="00C92349" w:rsidRPr="00C92349" w:rsidRDefault="00C92349" w:rsidP="00C923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349">
        <w:rPr>
          <w:rFonts w:ascii="Times New Roman" w:hAnsi="Times New Roman" w:cs="Times New Roman"/>
          <w:b/>
          <w:sz w:val="28"/>
          <w:szCs w:val="28"/>
        </w:rPr>
        <w:t>Чтобы избежать печальных последствий неграмотного обучения.</w:t>
      </w:r>
    </w:p>
    <w:tbl>
      <w:tblPr>
        <w:tblW w:w="4888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0232"/>
      </w:tblGrid>
      <w:tr w:rsidR="00C92349" w:rsidRPr="00C92349" w:rsidTr="00333FAC">
        <w:trPr>
          <w:tblCellSpacing w:w="0" w:type="dxa"/>
        </w:trPr>
        <w:tc>
          <w:tcPr>
            <w:tcW w:w="5000" w:type="pct"/>
          </w:tcPr>
          <w:p w:rsidR="00C92349" w:rsidRPr="00C92349" w:rsidRDefault="00C92349" w:rsidP="00C92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349" w:rsidRPr="00C92349" w:rsidRDefault="00C92349" w:rsidP="00C923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349">
              <w:rPr>
                <w:rFonts w:ascii="Times New Roman" w:hAnsi="Times New Roman" w:cs="Times New Roman"/>
                <w:sz w:val="28"/>
                <w:szCs w:val="28"/>
              </w:rPr>
              <w:t>Приступайте к обучению чтению только в том случае, если устная речь ребенка достаточна развита. Если в речи имеются дефекты звукопроизношения, в первую очередь займитесь ее исправлением (обратитесь к логопеду).</w:t>
            </w:r>
          </w:p>
        </w:tc>
      </w:tr>
      <w:tr w:rsidR="00C92349" w:rsidRPr="00C92349" w:rsidTr="00333FAC">
        <w:trPr>
          <w:tblCellSpacing w:w="0" w:type="dxa"/>
        </w:trPr>
        <w:tc>
          <w:tcPr>
            <w:tcW w:w="5000" w:type="pct"/>
          </w:tcPr>
          <w:p w:rsidR="00C92349" w:rsidRPr="00C92349" w:rsidRDefault="00C92349" w:rsidP="00C923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349">
              <w:rPr>
                <w:rFonts w:ascii="Times New Roman" w:hAnsi="Times New Roman" w:cs="Times New Roman"/>
                <w:sz w:val="28"/>
                <w:szCs w:val="28"/>
              </w:rPr>
              <w:t>Не заучивайте с детьми сразу все буквы алфавита.</w:t>
            </w:r>
          </w:p>
          <w:p w:rsidR="00C92349" w:rsidRPr="00C92349" w:rsidRDefault="00C92349" w:rsidP="00C92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349" w:rsidRPr="00C92349" w:rsidTr="00333FAC">
        <w:trPr>
          <w:tblCellSpacing w:w="0" w:type="dxa"/>
        </w:trPr>
        <w:tc>
          <w:tcPr>
            <w:tcW w:w="5000" w:type="pct"/>
          </w:tcPr>
          <w:p w:rsidR="00C92349" w:rsidRPr="00C92349" w:rsidRDefault="00C92349" w:rsidP="00C923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349">
              <w:rPr>
                <w:rFonts w:ascii="Times New Roman" w:hAnsi="Times New Roman" w:cs="Times New Roman"/>
                <w:sz w:val="28"/>
                <w:szCs w:val="28"/>
              </w:rPr>
              <w:t xml:space="preserve">Не называйте согласные буквы с призвуком гласных, например </w:t>
            </w:r>
            <w:proofErr w:type="spellStart"/>
            <w:r w:rsidRPr="00C92349">
              <w:rPr>
                <w:rFonts w:ascii="Times New Roman" w:hAnsi="Times New Roman" w:cs="Times New Roman"/>
                <w:sz w:val="28"/>
                <w:szCs w:val="28"/>
              </w:rPr>
              <w:t>рэ</w:t>
            </w:r>
            <w:proofErr w:type="spellEnd"/>
            <w:r w:rsidRPr="00C92349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C92349">
              <w:rPr>
                <w:rFonts w:ascii="Times New Roman" w:hAnsi="Times New Roman" w:cs="Times New Roman"/>
                <w:sz w:val="28"/>
                <w:szCs w:val="28"/>
              </w:rPr>
              <w:t>сэ</w:t>
            </w:r>
            <w:proofErr w:type="spellEnd"/>
            <w:r w:rsidRPr="00C923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2349">
              <w:rPr>
                <w:rFonts w:ascii="Times New Roman" w:hAnsi="Times New Roman" w:cs="Times New Roman"/>
                <w:sz w:val="28"/>
                <w:szCs w:val="28"/>
              </w:rPr>
              <w:t>тэ</w:t>
            </w:r>
            <w:proofErr w:type="spellEnd"/>
            <w:r w:rsidRPr="00C92349">
              <w:rPr>
                <w:rFonts w:ascii="Times New Roman" w:hAnsi="Times New Roman" w:cs="Times New Roman"/>
                <w:sz w:val="28"/>
                <w:szCs w:val="28"/>
              </w:rPr>
              <w:t xml:space="preserve"> и т. д.</w:t>
            </w:r>
          </w:p>
          <w:p w:rsidR="00C92349" w:rsidRPr="00C92349" w:rsidRDefault="00C92349" w:rsidP="00C92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349" w:rsidRPr="00C92349" w:rsidTr="00333FAC">
        <w:trPr>
          <w:tblCellSpacing w:w="0" w:type="dxa"/>
        </w:trPr>
        <w:tc>
          <w:tcPr>
            <w:tcW w:w="5000" w:type="pct"/>
          </w:tcPr>
          <w:p w:rsidR="00C92349" w:rsidRPr="00C92349" w:rsidRDefault="00C92349" w:rsidP="00C923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349">
              <w:rPr>
                <w:rFonts w:ascii="Times New Roman" w:hAnsi="Times New Roman" w:cs="Times New Roman"/>
                <w:sz w:val="28"/>
                <w:szCs w:val="28"/>
              </w:rPr>
              <w:t>Имейте дома набор букв магнитной (разрезной) азбуки или кубики с написанными на них буквами.</w:t>
            </w:r>
          </w:p>
          <w:p w:rsidR="00C92349" w:rsidRPr="00C92349" w:rsidRDefault="00C92349" w:rsidP="00C92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349" w:rsidRPr="00C92349" w:rsidTr="00333FAC">
        <w:trPr>
          <w:tblCellSpacing w:w="0" w:type="dxa"/>
        </w:trPr>
        <w:tc>
          <w:tcPr>
            <w:tcW w:w="5000" w:type="pct"/>
          </w:tcPr>
          <w:p w:rsidR="00C92349" w:rsidRPr="00C92349" w:rsidRDefault="00C92349" w:rsidP="00C923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349">
              <w:rPr>
                <w:rFonts w:ascii="Times New Roman" w:hAnsi="Times New Roman" w:cs="Times New Roman"/>
                <w:sz w:val="28"/>
                <w:szCs w:val="28"/>
              </w:rPr>
              <w:t>Следите за тем, чтобы читаемое было доступно и понятно ребенку.</w:t>
            </w:r>
          </w:p>
          <w:p w:rsidR="00C92349" w:rsidRPr="00C92349" w:rsidRDefault="00C92349" w:rsidP="00C92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349" w:rsidRPr="00C92349" w:rsidTr="00333FAC">
        <w:trPr>
          <w:tblCellSpacing w:w="0" w:type="dxa"/>
        </w:trPr>
        <w:tc>
          <w:tcPr>
            <w:tcW w:w="5000" w:type="pct"/>
          </w:tcPr>
          <w:p w:rsidR="00C92349" w:rsidRDefault="00C92349" w:rsidP="00C9234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349">
              <w:rPr>
                <w:rFonts w:ascii="Times New Roman" w:hAnsi="Times New Roman" w:cs="Times New Roman"/>
                <w:sz w:val="28"/>
                <w:szCs w:val="28"/>
              </w:rPr>
              <w:t>Уделяйте особое внимание игровой форме занятий, а также их продолжительности (15-20 минут). Не забывайте, насколько радостными и интересными они будут, во многом зависит его дальнейшее обучение. </w:t>
            </w:r>
          </w:p>
          <w:p w:rsidR="00C92349" w:rsidRPr="00C92349" w:rsidRDefault="00C92349" w:rsidP="00C92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2349" w:rsidRPr="00C92349" w:rsidRDefault="00C92349" w:rsidP="00C92349">
      <w:pPr>
        <w:spacing w:after="0"/>
        <w:jc w:val="center"/>
      </w:pPr>
      <w:r w:rsidRPr="00C92349">
        <w:drawing>
          <wp:inline distT="0" distB="0" distL="0" distR="0">
            <wp:extent cx="3286125" cy="2943225"/>
            <wp:effectExtent l="19050" t="0" r="9525" b="0"/>
            <wp:docPr id="10" name="Рисунок 10" descr="Чита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Читае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0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9B2" w:rsidRDefault="007A49B2"/>
    <w:sectPr w:rsidR="007A49B2" w:rsidSect="00C92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53E1"/>
      </v:shape>
    </w:pict>
  </w:numPicBullet>
  <w:abstractNum w:abstractNumId="0">
    <w:nsid w:val="27FE65E3"/>
    <w:multiLevelType w:val="hybridMultilevel"/>
    <w:tmpl w:val="1862C8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2349"/>
    <w:rsid w:val="007A49B2"/>
    <w:rsid w:val="00C9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2017-08-17T07:10:00Z</dcterms:created>
  <dcterms:modified xsi:type="dcterms:W3CDTF">2017-08-17T07:11:00Z</dcterms:modified>
</cp:coreProperties>
</file>